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Progression in Action</w:t>
      </w: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sz w:val="18"/>
          <w:szCs w:val="18"/>
          <w:rtl w:val="0"/>
        </w:rPr>
        <w:t xml:space="preserve">Examples of different levels of girl and adult control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90.0" w:type="dxa"/>
        <w:jc w:val="left"/>
        <w:tblInd w:w="-5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20"/>
        <w:gridCol w:w="1515"/>
        <w:gridCol w:w="1425"/>
        <w:gridCol w:w="1830"/>
        <w:gridCol w:w="1710"/>
        <w:gridCol w:w="1890"/>
        <w:tblGridChange w:id="0">
          <w:tblGrid>
            <w:gridCol w:w="1920"/>
            <w:gridCol w:w="1515"/>
            <w:gridCol w:w="1425"/>
            <w:gridCol w:w="1830"/>
            <w:gridCol w:w="1710"/>
            <w:gridCol w:w="18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Mostly Adult Controlled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Mostly Girl Controlled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Introduce: “Who chooses what the initial activity is?”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choose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choose activity based on girls interests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give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and girls generate ideas; girls choose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 generate ideas based on their interests; girls choose the activity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Plan, part 1: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“Who generates ideas and chooses what girls will do with this activity?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choose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make lists of ideas, girls pick one(s)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brainstorm ideas. Adults eliminate any unworkable ideas.  Girls choose from this list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brainstorm ideas. Adults guide girls in evaluating ideas to see if they’re “do-able.” Girls choose.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brainstorm questions, evaluate them for “do-ability” and choose.  Adults support as needed.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Plan, part 2: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“Who plans the activity?”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make the plans (what, when, where, etc.)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do most of the planning. Adults give girls choices from certain options.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provide framework for planning; how to vote, what decisions need to be made, delegation.  Girls make a plan using this frame-work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give girls options for how to plan: different ways to vote, delegate, etc. Girls choose from these options, and then plan.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decide how they want to plan (delegation, decision making methods, etc) Adults help girls identify decisions that need to be made, and girls make them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“When girls are carrying out the activity, who identifies issues and creates solutions?”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identify issues as they arise, and tells girls how to solve them.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identify issues as they arise, and give girls options for how to solve them. Girls choose from options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identify issues as they arise, and ask girls open-ended questions to help them find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ask open-ended questions to help girls identify issues and find solutions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Girls identify issues as they arise, problem solve, and carry out solutions.  Both girls and adults use open-ended questions to work through issues.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Reflect: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“Who identifies what girls did and learned?”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tell girls what they did and learned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tell girls what they did and learned; girls add additional thoughts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plan and lead a reflection; girls share what they did and learned. (Adults share their thoughts in the reflection as well)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identify ways to reflect (drawing, verbal, skits, and ceremonies); girls choose. Adults help girls reflect and are included in the reflection as well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Adults ask girls how they want to reflect. Girls identify ways to reflect, choose one, and carry it out. (Adults are included in the reflection as well.)</w:t>
            </w:r>
          </w:p>
        </w:tc>
      </w:tr>
    </w:tbl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